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B8CE97">
      <w:pPr>
        <w:rPr>
          <w:rFonts w:ascii="方正小标宋简体" w:hAnsi="方正小标宋简体" w:eastAsia="方正小标宋简体" w:cs="方正小标宋简体"/>
          <w:bCs/>
          <w:kern w:val="0"/>
          <w:sz w:val="36"/>
          <w:szCs w:val="36"/>
          <w:highlight w:val="none"/>
        </w:rPr>
      </w:pPr>
      <w:bookmarkStart w:id="2" w:name="_GoBack"/>
      <w:bookmarkStart w:id="0" w:name="OLE_LINK5"/>
      <w:bookmarkStart w:id="1" w:name="OLE_LINK4"/>
      <w:r>
        <w:rPr>
          <w:rFonts w:ascii="仿宋_GB2312" w:eastAsia="仿宋_GB2312"/>
          <w:sz w:val="28"/>
          <w:szCs w:val="28"/>
          <w:highlight w:val="none"/>
        </w:rPr>
        <w:t>附件</w:t>
      </w:r>
      <w:bookmarkEnd w:id="0"/>
      <w:bookmarkEnd w:id="1"/>
      <w:r>
        <w:rPr>
          <w:rFonts w:ascii="仿宋_GB2312" w:eastAsia="仿宋_GB2312"/>
          <w:sz w:val="28"/>
          <w:szCs w:val="28"/>
          <w:highlight w:val="none"/>
        </w:rPr>
        <w:t xml:space="preserve">                   </w:t>
      </w:r>
      <w:r>
        <w:rPr>
          <w:rFonts w:hint="eastAsia" w:ascii="方正小标宋简体" w:hAnsi="方正小标宋简体" w:eastAsia="方正小标宋简体" w:cs="方正小标宋简体"/>
          <w:bCs/>
          <w:kern w:val="0"/>
          <w:sz w:val="36"/>
          <w:szCs w:val="36"/>
          <w:highlight w:val="none"/>
        </w:rPr>
        <w:t>武汉药品医疗器械检验所</w:t>
      </w: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36"/>
          <w:szCs w:val="36"/>
          <w:highlight w:val="none"/>
          <w:u w:val="single"/>
        </w:rPr>
        <w:t>污水处理站运维服务</w:t>
      </w:r>
      <w:r>
        <w:rPr>
          <w:rFonts w:hint="eastAsia" w:ascii="方正小标宋简体" w:hAnsi="方正小标宋简体" w:eastAsia="方正小标宋简体" w:cs="方正小标宋简体"/>
          <w:bCs/>
          <w:kern w:val="0"/>
          <w:sz w:val="36"/>
          <w:szCs w:val="36"/>
          <w:highlight w:val="none"/>
        </w:rPr>
        <w:t>项目报价函</w:t>
      </w:r>
    </w:p>
    <w:p w14:paraId="5DBD2F8F">
      <w:pPr>
        <w:rPr>
          <w:rFonts w:ascii="仿宋_GB2312" w:hAnsi="宋体" w:eastAsia="仿宋_GB2312" w:cs="宋体"/>
          <w:kern w:val="0"/>
          <w:sz w:val="24"/>
          <w:szCs w:val="24"/>
          <w:highlight w:val="none"/>
        </w:rPr>
      </w:pPr>
      <w:r>
        <w:rPr>
          <w:rFonts w:ascii="仿宋_GB2312" w:hAnsi="宋体" w:eastAsia="仿宋_GB2312" w:cs="宋体"/>
          <w:kern w:val="0"/>
          <w:sz w:val="24"/>
          <w:szCs w:val="24"/>
          <w:highlight w:val="none"/>
        </w:rPr>
        <w:t>致：</w:t>
      </w:r>
      <w:r>
        <w:rPr>
          <w:rFonts w:hint="eastAsia" w:ascii="仿宋_GB2312" w:hAnsi="宋体" w:eastAsia="仿宋_GB2312" w:cs="宋体"/>
          <w:kern w:val="0"/>
          <w:sz w:val="24"/>
          <w:szCs w:val="24"/>
          <w:highlight w:val="none"/>
        </w:rPr>
        <w:t>武汉药品医疗器械检验所</w:t>
      </w:r>
    </w:p>
    <w:p w14:paraId="1DABA4B1">
      <w:pPr>
        <w:ind w:firstLine="480" w:firstLineChars="200"/>
        <w:rPr>
          <w:rFonts w:ascii="仿宋_GB2312" w:hAnsi="宋体" w:eastAsia="仿宋_GB2312" w:cs="宋体"/>
          <w:kern w:val="0"/>
          <w:sz w:val="24"/>
          <w:szCs w:val="24"/>
          <w:highlight w:val="none"/>
        </w:rPr>
      </w:pPr>
      <w:r>
        <w:rPr>
          <w:rFonts w:ascii="仿宋_GB2312" w:hAnsi="宋体" w:eastAsia="仿宋_GB2312" w:cs="宋体"/>
          <w:kern w:val="0"/>
          <w:sz w:val="24"/>
          <w:szCs w:val="24"/>
          <w:highlight w:val="none"/>
        </w:rPr>
        <w:t>我方</w:t>
      </w:r>
      <w:r>
        <w:rPr>
          <w:rFonts w:ascii="仿宋_GB2312" w:hAnsi="宋体" w:eastAsia="仿宋_GB2312" w:cs="宋体"/>
          <w:kern w:val="0"/>
          <w:sz w:val="24"/>
          <w:szCs w:val="24"/>
          <w:highlight w:val="none"/>
          <w:u w:val="single"/>
        </w:rPr>
        <w:t xml:space="preserve">                        </w:t>
      </w:r>
      <w:r>
        <w:rPr>
          <w:rFonts w:ascii="仿宋_GB2312" w:hAnsi="宋体" w:eastAsia="仿宋_GB2312" w:cs="宋体"/>
          <w:kern w:val="0"/>
          <w:sz w:val="24"/>
          <w:szCs w:val="24"/>
          <w:highlight w:val="none"/>
        </w:rPr>
        <w:t>（供应商全称）授权</w:t>
      </w:r>
      <w:r>
        <w:rPr>
          <w:rFonts w:ascii="仿宋_GB2312" w:hAnsi="宋体" w:eastAsia="仿宋_GB2312" w:cs="宋体"/>
          <w:kern w:val="0"/>
          <w:sz w:val="24"/>
          <w:szCs w:val="24"/>
          <w:highlight w:val="none"/>
          <w:u w:val="single"/>
        </w:rPr>
        <w:t xml:space="preserve">         </w:t>
      </w:r>
      <w:r>
        <w:rPr>
          <w:rFonts w:ascii="仿宋_GB2312" w:hAnsi="宋体" w:eastAsia="仿宋_GB2312" w:cs="宋体"/>
          <w:kern w:val="0"/>
          <w:sz w:val="24"/>
          <w:szCs w:val="24"/>
          <w:highlight w:val="none"/>
        </w:rPr>
        <w:t>（联系人，联系电话</w:t>
      </w:r>
      <w:r>
        <w:rPr>
          <w:rFonts w:hint="eastAsia" w:ascii="仿宋_GB2312" w:hAnsi="宋体" w:eastAsia="仿宋_GB2312" w:cs="宋体"/>
          <w:kern w:val="0"/>
          <w:sz w:val="24"/>
          <w:szCs w:val="24"/>
          <w:highlight w:val="none"/>
        </w:rPr>
        <w:t xml:space="preserve"> </w:t>
      </w:r>
      <w:r>
        <w:rPr>
          <w:rFonts w:ascii="仿宋_GB2312" w:hAnsi="宋体" w:eastAsia="仿宋_GB2312" w:cs="宋体"/>
          <w:kern w:val="0"/>
          <w:sz w:val="24"/>
          <w:szCs w:val="24"/>
          <w:highlight w:val="none"/>
          <w:u w:val="single"/>
        </w:rPr>
        <w:t xml:space="preserve">                </w:t>
      </w:r>
      <w:r>
        <w:rPr>
          <w:rFonts w:ascii="仿宋_GB2312" w:hAnsi="宋体" w:eastAsia="仿宋_GB2312" w:cs="宋体"/>
          <w:kern w:val="0"/>
          <w:sz w:val="24"/>
          <w:szCs w:val="24"/>
          <w:highlight w:val="none"/>
        </w:rPr>
        <w:t>）作为全权代表参与本项目询价采购，完全响应公告及附件全部要求，报价明细如下</w:t>
      </w:r>
      <w:r>
        <w:rPr>
          <w:rFonts w:hint="eastAsia" w:ascii="仿宋_GB2312" w:hAnsi="宋体" w:eastAsia="仿宋_GB2312" w:cs="宋体"/>
          <w:kern w:val="0"/>
          <w:sz w:val="24"/>
          <w:szCs w:val="24"/>
          <w:highlight w:val="none"/>
        </w:rPr>
        <w:t>：</w:t>
      </w:r>
    </w:p>
    <w:tbl>
      <w:tblPr>
        <w:tblStyle w:val="7"/>
        <w:tblW w:w="14884" w:type="dxa"/>
        <w:tblInd w:w="-5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09"/>
        <w:gridCol w:w="1134"/>
        <w:gridCol w:w="709"/>
        <w:gridCol w:w="12332"/>
      </w:tblGrid>
      <w:tr w14:paraId="55A570B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  <w:tblHeader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3F5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D9C995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  <w:t>序号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3F5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173B36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  <w:t>服务项目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3F5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47578A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  <w:t>单位</w:t>
            </w:r>
          </w:p>
        </w:tc>
        <w:tc>
          <w:tcPr>
            <w:tcW w:w="12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3F5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F62991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  <w:t>详细服务要求及备注说明</w:t>
            </w:r>
          </w:p>
        </w:tc>
      </w:tr>
      <w:tr w14:paraId="0CCF542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6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6E33DC2">
            <w:pPr>
              <w:widowControl/>
              <w:jc w:val="left"/>
              <w:rPr>
                <w:rFonts w:ascii="仿宋" w:hAnsi="仿宋" w:eastAsia="仿宋" w:cs="宋体"/>
                <w:kern w:val="0"/>
                <w:szCs w:val="21"/>
                <w:highlight w:val="none"/>
              </w:rPr>
            </w:pPr>
            <w:r>
              <w:rPr>
                <w:rFonts w:ascii="仿宋" w:hAnsi="仿宋" w:eastAsia="仿宋" w:cs="宋体"/>
                <w:kern w:val="0"/>
                <w:szCs w:val="21"/>
                <w:highlight w:val="none"/>
              </w:rPr>
              <w:t>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6C5044F">
            <w:pPr>
              <w:widowControl/>
              <w:jc w:val="left"/>
              <w:rPr>
                <w:rFonts w:ascii="仿宋" w:hAnsi="仿宋" w:eastAsia="仿宋" w:cs="宋体"/>
                <w:kern w:val="0"/>
                <w:szCs w:val="21"/>
                <w:highlight w:val="none"/>
              </w:rPr>
            </w:pPr>
            <w:r>
              <w:rPr>
                <w:rFonts w:ascii="仿宋" w:hAnsi="仿宋" w:eastAsia="仿宋" w:cs="宋体"/>
                <w:kern w:val="0"/>
                <w:szCs w:val="21"/>
                <w:highlight w:val="none"/>
              </w:rPr>
              <w:t>日常巡查运维服务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431375">
            <w:pPr>
              <w:widowControl/>
              <w:jc w:val="left"/>
              <w:rPr>
                <w:rFonts w:ascii="仿宋" w:hAnsi="仿宋" w:eastAsia="仿宋" w:cs="宋体"/>
                <w:kern w:val="0"/>
                <w:szCs w:val="21"/>
                <w:highlight w:val="none"/>
              </w:rPr>
            </w:pPr>
            <w:r>
              <w:rPr>
                <w:rFonts w:ascii="仿宋" w:hAnsi="仿宋" w:eastAsia="仿宋" w:cs="宋体"/>
                <w:kern w:val="0"/>
                <w:szCs w:val="21"/>
                <w:highlight w:val="none"/>
              </w:rPr>
              <w:t>1项</w:t>
            </w:r>
          </w:p>
        </w:tc>
        <w:tc>
          <w:tcPr>
            <w:tcW w:w="12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4E314A">
            <w:pPr>
              <w:widowControl/>
              <w:jc w:val="left"/>
              <w:rPr>
                <w:rFonts w:ascii="仿宋" w:hAnsi="仿宋" w:eastAsia="仿宋" w:cs="宋体"/>
                <w:kern w:val="0"/>
                <w:szCs w:val="21"/>
                <w:highlight w:val="none"/>
              </w:rPr>
            </w:pPr>
            <w:r>
              <w:rPr>
                <w:rFonts w:ascii="仿宋" w:hAnsi="仿宋" w:eastAsia="仿宋" w:cs="宋体"/>
                <w:kern w:val="0"/>
                <w:szCs w:val="21"/>
                <w:highlight w:val="none"/>
              </w:rPr>
              <w:t>1、全年365天不间断在岗运维，每日安排两名工作人员轮班值守，在岗期间每2小时完成一次现场巡查并做好书面记录；</w:t>
            </w:r>
          </w:p>
          <w:p w14:paraId="19C62C92">
            <w:pPr>
              <w:widowControl/>
              <w:jc w:val="left"/>
              <w:rPr>
                <w:rFonts w:ascii="仿宋" w:hAnsi="仿宋" w:eastAsia="仿宋" w:cs="宋体"/>
                <w:kern w:val="0"/>
                <w:szCs w:val="21"/>
                <w:highlight w:val="none"/>
              </w:rPr>
            </w:pPr>
            <w:r>
              <w:rPr>
                <w:rFonts w:ascii="仿宋" w:hAnsi="仿宋" w:eastAsia="仿宋" w:cs="宋体"/>
                <w:kern w:val="0"/>
                <w:szCs w:val="21"/>
                <w:highlight w:val="none"/>
              </w:rPr>
              <w:t>2、派驻运维人员为我方自有正式员工，提供社保缴纳证明予以佐证；</w:t>
            </w:r>
          </w:p>
          <w:p w14:paraId="31C5D028">
            <w:pPr>
              <w:widowControl/>
              <w:jc w:val="left"/>
              <w:rPr>
                <w:rFonts w:ascii="仿宋" w:hAnsi="仿宋" w:eastAsia="仿宋" w:cs="宋体"/>
                <w:kern w:val="0"/>
                <w:szCs w:val="21"/>
                <w:highlight w:val="none"/>
              </w:rPr>
            </w:pPr>
            <w:r>
              <w:rPr>
                <w:rFonts w:ascii="仿宋" w:hAnsi="仿宋" w:eastAsia="仿宋" w:cs="宋体"/>
                <w:kern w:val="0"/>
                <w:szCs w:val="21"/>
                <w:highlight w:val="none"/>
              </w:rPr>
              <w:t>3、负责完成日常运维记录填报、设备全面巡检、现场环境卫生及秩序管理、站内设备设施常态化维护保养等全部工作。</w:t>
            </w:r>
          </w:p>
        </w:tc>
      </w:tr>
      <w:tr w14:paraId="2AB94D5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39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DBB91B">
            <w:pPr>
              <w:widowControl/>
              <w:jc w:val="left"/>
              <w:rPr>
                <w:rFonts w:ascii="仿宋" w:hAnsi="仿宋" w:eastAsia="仿宋" w:cs="宋体"/>
                <w:kern w:val="0"/>
                <w:szCs w:val="21"/>
                <w:highlight w:val="none"/>
              </w:rPr>
            </w:pPr>
            <w:r>
              <w:rPr>
                <w:rFonts w:ascii="仿宋" w:hAnsi="仿宋" w:eastAsia="仿宋" w:cs="宋体"/>
                <w:kern w:val="0"/>
                <w:szCs w:val="21"/>
                <w:highlight w:val="none"/>
              </w:rPr>
              <w:t>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058F3FB">
            <w:pPr>
              <w:widowControl/>
              <w:jc w:val="left"/>
              <w:rPr>
                <w:rFonts w:ascii="仿宋" w:hAnsi="仿宋" w:eastAsia="仿宋" w:cs="宋体"/>
                <w:kern w:val="0"/>
                <w:szCs w:val="21"/>
                <w:highlight w:val="none"/>
              </w:rPr>
            </w:pPr>
            <w:r>
              <w:rPr>
                <w:rFonts w:ascii="仿宋" w:hAnsi="仿宋" w:eastAsia="仿宋" w:cs="宋体"/>
                <w:kern w:val="0"/>
                <w:szCs w:val="21"/>
                <w:highlight w:val="none"/>
              </w:rPr>
              <w:t>设备维修保养服务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94E6B6">
            <w:pPr>
              <w:widowControl/>
              <w:jc w:val="left"/>
              <w:rPr>
                <w:rFonts w:ascii="仿宋" w:hAnsi="仿宋" w:eastAsia="仿宋" w:cs="宋体"/>
                <w:kern w:val="0"/>
                <w:szCs w:val="21"/>
                <w:highlight w:val="none"/>
              </w:rPr>
            </w:pPr>
            <w:r>
              <w:rPr>
                <w:rFonts w:ascii="仿宋" w:hAnsi="仿宋" w:eastAsia="仿宋" w:cs="宋体"/>
                <w:kern w:val="0"/>
                <w:szCs w:val="21"/>
                <w:highlight w:val="none"/>
              </w:rPr>
              <w:t>1项</w:t>
            </w:r>
          </w:p>
        </w:tc>
        <w:tc>
          <w:tcPr>
            <w:tcW w:w="12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E6397C7">
            <w:pPr>
              <w:widowControl/>
              <w:jc w:val="left"/>
              <w:rPr>
                <w:rFonts w:ascii="仿宋" w:hAnsi="仿宋" w:eastAsia="仿宋" w:cs="宋体"/>
                <w:kern w:val="0"/>
                <w:szCs w:val="21"/>
                <w:highlight w:val="none"/>
              </w:rPr>
            </w:pPr>
            <w:r>
              <w:rPr>
                <w:rFonts w:ascii="仿宋" w:hAnsi="仿宋" w:eastAsia="仿宋" w:cs="宋体"/>
                <w:kern w:val="0"/>
                <w:szCs w:val="21"/>
                <w:highlight w:val="none"/>
              </w:rPr>
              <w:t>1、污水处理站内所有设备出现故障、损坏情况，我方提供免费维修服务；</w:t>
            </w:r>
          </w:p>
          <w:p w14:paraId="3DC287F5">
            <w:pPr>
              <w:widowControl/>
              <w:jc w:val="left"/>
              <w:rPr>
                <w:rFonts w:ascii="仿宋" w:hAnsi="仿宋" w:eastAsia="仿宋" w:cs="宋体"/>
                <w:kern w:val="0"/>
                <w:szCs w:val="21"/>
                <w:highlight w:val="none"/>
              </w:rPr>
            </w:pPr>
            <w:r>
              <w:rPr>
                <w:rFonts w:ascii="仿宋" w:hAnsi="仿宋" w:eastAsia="仿宋" w:cs="宋体"/>
                <w:kern w:val="0"/>
                <w:szCs w:val="21"/>
                <w:highlight w:val="none"/>
              </w:rPr>
              <w:t>2、日常运维保养所需辅材、易损零部件（</w:t>
            </w: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  <w:t>如</w:t>
            </w:r>
            <w:r>
              <w:rPr>
                <w:rFonts w:ascii="仿宋" w:hAnsi="仿宋" w:eastAsia="仿宋" w:cs="宋体"/>
                <w:kern w:val="0"/>
                <w:szCs w:val="21"/>
                <w:highlight w:val="none"/>
              </w:rPr>
              <w:t>：密封圈、过滤器滤芯、水泵垫圈、机油、齿轮油等）均由我方免费采购、更换、提供，无额外费用；</w:t>
            </w:r>
          </w:p>
          <w:p w14:paraId="6AE69399">
            <w:pPr>
              <w:widowControl/>
              <w:jc w:val="left"/>
              <w:rPr>
                <w:rFonts w:ascii="仿宋" w:hAnsi="仿宋" w:eastAsia="仿宋" w:cs="宋体"/>
                <w:kern w:val="0"/>
                <w:szCs w:val="21"/>
                <w:highlight w:val="none"/>
              </w:rPr>
            </w:pPr>
            <w:r>
              <w:rPr>
                <w:rFonts w:ascii="仿宋" w:hAnsi="仿宋" w:eastAsia="仿宋" w:cs="宋体"/>
                <w:kern w:val="0"/>
                <w:szCs w:val="21"/>
                <w:highlight w:val="none"/>
              </w:rPr>
              <w:t>3、单台/单次维修采购配件费用超过5000元的，由甲方负责采购，我方提供免费安装服务。</w:t>
            </w:r>
          </w:p>
        </w:tc>
      </w:tr>
      <w:tr w14:paraId="0C36509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61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D9E17F">
            <w:pPr>
              <w:widowControl/>
              <w:jc w:val="left"/>
              <w:rPr>
                <w:rFonts w:ascii="仿宋" w:hAnsi="仿宋" w:eastAsia="仿宋" w:cs="宋体"/>
                <w:kern w:val="0"/>
                <w:szCs w:val="21"/>
                <w:highlight w:val="none"/>
              </w:rPr>
            </w:pPr>
            <w:r>
              <w:rPr>
                <w:rFonts w:ascii="仿宋" w:hAnsi="仿宋" w:eastAsia="仿宋" w:cs="宋体"/>
                <w:kern w:val="0"/>
                <w:szCs w:val="21"/>
                <w:highlight w:val="none"/>
              </w:rPr>
              <w:t>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EAC9084">
            <w:pPr>
              <w:widowControl/>
              <w:jc w:val="left"/>
              <w:rPr>
                <w:rFonts w:ascii="仿宋" w:hAnsi="仿宋" w:eastAsia="仿宋" w:cs="宋体"/>
                <w:kern w:val="0"/>
                <w:szCs w:val="21"/>
                <w:highlight w:val="none"/>
              </w:rPr>
            </w:pPr>
            <w:r>
              <w:rPr>
                <w:rFonts w:ascii="仿宋" w:hAnsi="仿宋" w:eastAsia="仿宋" w:cs="宋体"/>
                <w:kern w:val="0"/>
                <w:szCs w:val="21"/>
                <w:highlight w:val="none"/>
              </w:rPr>
              <w:t>水质检测化验服务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D30E773">
            <w:pPr>
              <w:widowControl/>
              <w:jc w:val="left"/>
              <w:rPr>
                <w:rFonts w:ascii="仿宋" w:hAnsi="仿宋" w:eastAsia="仿宋" w:cs="宋体"/>
                <w:kern w:val="0"/>
                <w:szCs w:val="21"/>
                <w:highlight w:val="none"/>
              </w:rPr>
            </w:pPr>
            <w:r>
              <w:rPr>
                <w:rFonts w:ascii="仿宋" w:hAnsi="仿宋" w:eastAsia="仿宋" w:cs="宋体"/>
                <w:kern w:val="0"/>
                <w:szCs w:val="21"/>
                <w:highlight w:val="none"/>
              </w:rPr>
              <w:t>1项</w:t>
            </w:r>
          </w:p>
        </w:tc>
        <w:tc>
          <w:tcPr>
            <w:tcW w:w="12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E747D9">
            <w:pPr>
              <w:widowControl/>
              <w:jc w:val="left"/>
              <w:rPr>
                <w:rFonts w:ascii="仿宋" w:hAnsi="仿宋" w:eastAsia="仿宋" w:cs="宋体"/>
                <w:kern w:val="0"/>
                <w:szCs w:val="21"/>
                <w:highlight w:val="none"/>
              </w:rPr>
            </w:pPr>
            <w:r>
              <w:rPr>
                <w:rFonts w:ascii="仿宋" w:hAnsi="仿宋" w:eastAsia="仿宋" w:cs="宋体"/>
                <w:kern w:val="0"/>
                <w:szCs w:val="21"/>
                <w:highlight w:val="none"/>
              </w:rPr>
              <w:t>1、我方每月自主开展一次水质检测，留存检测数据，作为项目月度验收依据；</w:t>
            </w:r>
          </w:p>
          <w:p w14:paraId="582C1C44">
            <w:pPr>
              <w:widowControl/>
              <w:jc w:val="left"/>
              <w:rPr>
                <w:rFonts w:ascii="仿宋" w:hAnsi="仿宋" w:eastAsia="仿宋" w:cs="宋体"/>
                <w:kern w:val="0"/>
                <w:szCs w:val="21"/>
                <w:highlight w:val="none"/>
              </w:rPr>
            </w:pPr>
            <w:r>
              <w:rPr>
                <w:rFonts w:ascii="仿宋" w:hAnsi="仿宋" w:eastAsia="仿宋" w:cs="宋体"/>
                <w:kern w:val="0"/>
                <w:szCs w:val="21"/>
                <w:highlight w:val="none"/>
              </w:rPr>
              <w:t>2、每年主动委托具备正规资质的第三方检测机构完成全站水质检测，出具合法有效的检测报告，交付甲方存档；</w:t>
            </w:r>
          </w:p>
          <w:p w14:paraId="2F452F5A">
            <w:pPr>
              <w:widowControl/>
              <w:jc w:val="left"/>
              <w:rPr>
                <w:rFonts w:ascii="仿宋" w:hAnsi="仿宋" w:eastAsia="仿宋" w:cs="宋体"/>
                <w:kern w:val="0"/>
                <w:szCs w:val="21"/>
                <w:highlight w:val="none"/>
              </w:rPr>
            </w:pPr>
            <w:r>
              <w:rPr>
                <w:rFonts w:ascii="仿宋" w:hAnsi="仿宋" w:eastAsia="仿宋" w:cs="宋体"/>
                <w:kern w:val="0"/>
                <w:szCs w:val="21"/>
                <w:highlight w:val="none"/>
              </w:rPr>
              <w:t>3、所有自主检测、第三方检测的全部费用均包含在本次包干报价内，采购人无需另行支付任何费用。</w:t>
            </w:r>
          </w:p>
        </w:tc>
      </w:tr>
      <w:tr w14:paraId="37142D4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2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ABE4982">
            <w:pPr>
              <w:widowControl/>
              <w:jc w:val="left"/>
              <w:rPr>
                <w:rFonts w:ascii="仿宋" w:hAnsi="仿宋" w:eastAsia="仿宋" w:cs="宋体"/>
                <w:kern w:val="0"/>
                <w:szCs w:val="21"/>
                <w:highlight w:val="none"/>
              </w:rPr>
            </w:pPr>
            <w:r>
              <w:rPr>
                <w:rFonts w:ascii="仿宋" w:hAnsi="仿宋" w:eastAsia="仿宋" w:cs="宋体"/>
                <w:kern w:val="0"/>
                <w:szCs w:val="21"/>
                <w:highlight w:val="none"/>
              </w:rPr>
              <w:t>4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16D0DA">
            <w:pPr>
              <w:widowControl/>
              <w:jc w:val="left"/>
              <w:rPr>
                <w:rFonts w:ascii="仿宋" w:hAnsi="仿宋" w:eastAsia="仿宋" w:cs="宋体"/>
                <w:kern w:val="0"/>
                <w:szCs w:val="21"/>
                <w:highlight w:val="none"/>
              </w:rPr>
            </w:pPr>
            <w:r>
              <w:rPr>
                <w:rFonts w:ascii="仿宋" w:hAnsi="仿宋" w:eastAsia="仿宋" w:cs="宋体"/>
                <w:kern w:val="0"/>
                <w:szCs w:val="21"/>
                <w:highlight w:val="none"/>
              </w:rPr>
              <w:t>污水处理药剂费用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56FFC1">
            <w:pPr>
              <w:widowControl/>
              <w:jc w:val="left"/>
              <w:rPr>
                <w:rFonts w:ascii="仿宋" w:hAnsi="仿宋" w:eastAsia="仿宋" w:cs="宋体"/>
                <w:kern w:val="0"/>
                <w:szCs w:val="21"/>
                <w:highlight w:val="none"/>
              </w:rPr>
            </w:pPr>
            <w:r>
              <w:rPr>
                <w:rFonts w:ascii="仿宋" w:hAnsi="仿宋" w:eastAsia="仿宋" w:cs="宋体"/>
                <w:kern w:val="0"/>
                <w:szCs w:val="21"/>
                <w:highlight w:val="none"/>
              </w:rPr>
              <w:t>1项</w:t>
            </w:r>
          </w:p>
        </w:tc>
        <w:tc>
          <w:tcPr>
            <w:tcW w:w="12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AA34EB5">
            <w:pPr>
              <w:widowControl/>
              <w:jc w:val="left"/>
              <w:rPr>
                <w:rFonts w:ascii="仿宋" w:hAnsi="仿宋" w:eastAsia="仿宋" w:cs="宋体"/>
                <w:kern w:val="0"/>
                <w:szCs w:val="21"/>
                <w:highlight w:val="none"/>
              </w:rPr>
            </w:pPr>
            <w:r>
              <w:rPr>
                <w:rFonts w:ascii="仿宋" w:hAnsi="仿宋" w:eastAsia="仿宋" w:cs="宋体"/>
                <w:kern w:val="0"/>
                <w:szCs w:val="21"/>
                <w:highlight w:val="none"/>
              </w:rPr>
              <w:t>1、包含污水处理所需全部化学药剂（聚合氯化铝、聚丙烯酰胺等）采购费用；</w:t>
            </w:r>
          </w:p>
          <w:p w14:paraId="2B9E70AC">
            <w:pPr>
              <w:widowControl/>
              <w:jc w:val="left"/>
              <w:rPr>
                <w:rFonts w:ascii="仿宋" w:hAnsi="仿宋" w:eastAsia="仿宋" w:cs="宋体"/>
                <w:kern w:val="0"/>
                <w:szCs w:val="21"/>
                <w:highlight w:val="none"/>
              </w:rPr>
            </w:pPr>
            <w:r>
              <w:rPr>
                <w:rFonts w:ascii="仿宋" w:hAnsi="仿宋" w:eastAsia="仿宋" w:cs="宋体"/>
                <w:kern w:val="0"/>
                <w:szCs w:val="21"/>
                <w:highlight w:val="none"/>
              </w:rPr>
              <w:t>2、包含微生物养护所需耗材费用（钾、磷、糖、尿素、淀粉等）；</w:t>
            </w:r>
          </w:p>
          <w:p w14:paraId="78553CFD">
            <w:pPr>
              <w:widowControl/>
              <w:jc w:val="left"/>
              <w:rPr>
                <w:rFonts w:ascii="仿宋" w:hAnsi="仿宋" w:eastAsia="仿宋" w:cs="宋体"/>
                <w:kern w:val="0"/>
                <w:szCs w:val="21"/>
                <w:highlight w:val="none"/>
              </w:rPr>
            </w:pPr>
            <w:r>
              <w:rPr>
                <w:rFonts w:ascii="仿宋" w:hAnsi="仿宋" w:eastAsia="仿宋" w:cs="宋体"/>
                <w:kern w:val="0"/>
                <w:szCs w:val="21"/>
                <w:highlight w:val="none"/>
              </w:rPr>
              <w:t>3、我方根据每日污水水量、水质实际情况，动态调整药剂投放量，保障污水处理达标；</w:t>
            </w:r>
          </w:p>
          <w:p w14:paraId="7911B330">
            <w:pPr>
              <w:widowControl/>
              <w:jc w:val="left"/>
              <w:rPr>
                <w:rFonts w:ascii="仿宋" w:hAnsi="仿宋" w:eastAsia="仿宋" w:cs="宋体"/>
                <w:kern w:val="0"/>
                <w:szCs w:val="21"/>
                <w:highlight w:val="none"/>
              </w:rPr>
            </w:pPr>
            <w:r>
              <w:rPr>
                <w:rFonts w:ascii="仿宋" w:hAnsi="仿宋" w:eastAsia="仿宋" w:cs="宋体"/>
                <w:kern w:val="0"/>
                <w:szCs w:val="21"/>
                <w:highlight w:val="none"/>
              </w:rPr>
              <w:t>4、所有药剂采购、运输、投放费用均包含在本次包干报价内，采购人无需另行支付任何费用。</w:t>
            </w:r>
          </w:p>
        </w:tc>
      </w:tr>
      <w:tr w14:paraId="3A60659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0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18D0FC">
            <w:pPr>
              <w:widowControl/>
              <w:jc w:val="left"/>
              <w:rPr>
                <w:rFonts w:ascii="仿宋" w:hAnsi="仿宋" w:eastAsia="仿宋" w:cs="宋体"/>
                <w:kern w:val="0"/>
                <w:szCs w:val="21"/>
                <w:highlight w:val="none"/>
              </w:rPr>
            </w:pPr>
            <w:r>
              <w:rPr>
                <w:rFonts w:ascii="仿宋" w:hAnsi="仿宋" w:eastAsia="仿宋" w:cs="宋体"/>
                <w:kern w:val="0"/>
                <w:szCs w:val="21"/>
                <w:highlight w:val="none"/>
              </w:rPr>
              <w:t>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DF541E0">
            <w:pPr>
              <w:widowControl/>
              <w:jc w:val="left"/>
              <w:rPr>
                <w:rFonts w:ascii="仿宋" w:hAnsi="仿宋" w:eastAsia="仿宋" w:cs="宋体"/>
                <w:kern w:val="0"/>
                <w:szCs w:val="21"/>
                <w:highlight w:val="none"/>
              </w:rPr>
            </w:pPr>
            <w:r>
              <w:rPr>
                <w:rFonts w:ascii="仿宋" w:hAnsi="仿宋" w:eastAsia="仿宋" w:cs="宋体"/>
                <w:kern w:val="0"/>
                <w:szCs w:val="21"/>
                <w:highlight w:val="none"/>
              </w:rPr>
              <w:t>危废处置服务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4ECF8C8">
            <w:pPr>
              <w:widowControl/>
              <w:jc w:val="left"/>
              <w:rPr>
                <w:rFonts w:ascii="仿宋" w:hAnsi="仿宋" w:eastAsia="仿宋" w:cs="宋体"/>
                <w:kern w:val="0"/>
                <w:szCs w:val="21"/>
                <w:highlight w:val="none"/>
              </w:rPr>
            </w:pPr>
            <w:r>
              <w:rPr>
                <w:rFonts w:ascii="仿宋" w:hAnsi="仿宋" w:eastAsia="仿宋" w:cs="宋体"/>
                <w:kern w:val="0"/>
                <w:szCs w:val="21"/>
                <w:highlight w:val="none"/>
              </w:rPr>
              <w:t>1项</w:t>
            </w:r>
          </w:p>
        </w:tc>
        <w:tc>
          <w:tcPr>
            <w:tcW w:w="12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10D24B">
            <w:pPr>
              <w:widowControl/>
              <w:jc w:val="left"/>
              <w:rPr>
                <w:rFonts w:ascii="仿宋" w:hAnsi="仿宋" w:eastAsia="仿宋" w:cs="宋体"/>
                <w:kern w:val="0"/>
                <w:szCs w:val="21"/>
                <w:highlight w:val="none"/>
              </w:rPr>
            </w:pPr>
            <w:r>
              <w:rPr>
                <w:rFonts w:ascii="仿宋" w:hAnsi="仿宋" w:eastAsia="仿宋" w:cs="宋体"/>
                <w:kern w:val="0"/>
                <w:szCs w:val="21"/>
                <w:highlight w:val="none"/>
              </w:rPr>
              <w:t>项目运维期间产生的所有危险废物、污泥等物料，由我方负责统一规范收集、运输、合规处置，全程符合环保规范，所有人工、运输、处置费用均包含在本次包干报价内，采购人无需另行支付任何费用。</w:t>
            </w:r>
          </w:p>
        </w:tc>
      </w:tr>
      <w:tr w14:paraId="0918D69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1" w:hRule="atLeast"/>
        </w:trPr>
        <w:tc>
          <w:tcPr>
            <w:tcW w:w="148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25D2E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highlight w:val="none"/>
              </w:rPr>
              <w:t>项目年度合计包干总价（服务期1年）</w:t>
            </w:r>
            <w:r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  <w:highlight w:val="none"/>
              </w:rPr>
              <w:t>：小写￥__________ 元（人民币大写：________________________ 元整）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highlight w:val="none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  <w:highlight w:val="none"/>
              </w:rPr>
              <w:t xml:space="preserve">  </w:t>
            </w:r>
          </w:p>
        </w:tc>
      </w:tr>
    </w:tbl>
    <w:p w14:paraId="423C1874">
      <w:pPr>
        <w:widowControl/>
        <w:ind w:firstLine="8400" w:firstLineChars="3500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</w:p>
    <w:p w14:paraId="5B85E5CC">
      <w:pPr>
        <w:widowControl/>
        <w:ind w:firstLine="8400" w:firstLineChars="3500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ascii="宋体" w:hAnsi="宋体" w:eastAsia="宋体" w:cs="宋体"/>
          <w:kern w:val="0"/>
          <w:sz w:val="24"/>
          <w:szCs w:val="24"/>
          <w:highlight w:val="none"/>
        </w:rPr>
        <w:t>报价单位（盖章）：________________________</w:t>
      </w:r>
    </w:p>
    <w:p w14:paraId="3ACDACC2">
      <w:pPr>
        <w:widowControl/>
        <w:ind w:firstLine="9840" w:firstLineChars="4100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ascii="宋体" w:hAnsi="宋体" w:eastAsia="宋体" w:cs="宋体"/>
          <w:kern w:val="0"/>
          <w:sz w:val="24"/>
          <w:szCs w:val="24"/>
          <w:highlight w:val="none"/>
        </w:rPr>
        <w:t>日期：______年____月____日</w:t>
      </w:r>
    </w:p>
    <w:p w14:paraId="7F696CA8">
      <w:pPr>
        <w:rPr>
          <w:highlight w:val="none"/>
        </w:rPr>
      </w:pPr>
      <w:r>
        <w:rPr>
          <w:highlight w:val="none"/>
        </w:rPr>
        <w:t>附件</w:t>
      </w:r>
      <w:r>
        <w:rPr>
          <w:rFonts w:hint="eastAsia"/>
          <w:highlight w:val="none"/>
        </w:rPr>
        <w:t>2</w:t>
      </w:r>
    </w:p>
    <w:p w14:paraId="5BD2DA6A">
      <w:pPr>
        <w:jc w:val="center"/>
        <w:rPr>
          <w:rFonts w:ascii="仿宋_GB2312" w:hAnsi="宋体" w:eastAsia="仿宋_GB2312" w:cs="宋体"/>
          <w:b/>
          <w:bCs/>
          <w:kern w:val="0"/>
          <w:sz w:val="44"/>
          <w:szCs w:val="44"/>
          <w:highlight w:val="none"/>
        </w:rPr>
      </w:pPr>
      <w:r>
        <w:rPr>
          <w:rFonts w:ascii="仿宋_GB2312" w:hAnsi="宋体" w:eastAsia="仿宋_GB2312" w:cs="宋体"/>
          <w:b/>
          <w:bCs/>
          <w:kern w:val="0"/>
          <w:sz w:val="44"/>
          <w:szCs w:val="44"/>
          <w:highlight w:val="none"/>
        </w:rPr>
        <w:t>污水处理站运维服务承诺及服务要求</w:t>
      </w:r>
    </w:p>
    <w:p w14:paraId="1CDFA4BB">
      <w:pPr>
        <w:rPr>
          <w:rFonts w:ascii="仿宋_GB2312" w:hAnsi="宋体" w:eastAsia="仿宋_GB2312" w:cs="宋体"/>
          <w:b/>
          <w:bCs/>
          <w:kern w:val="0"/>
          <w:sz w:val="24"/>
          <w:szCs w:val="24"/>
          <w:highlight w:val="none"/>
        </w:rPr>
      </w:pPr>
    </w:p>
    <w:p w14:paraId="72150C44">
      <w:pPr>
        <w:widowControl/>
        <w:jc w:val="left"/>
        <w:rPr>
          <w:rFonts w:ascii="仿宋" w:hAnsi="仿宋" w:eastAsia="仿宋" w:cs="宋体"/>
          <w:kern w:val="0"/>
          <w:sz w:val="24"/>
          <w:szCs w:val="24"/>
          <w:highlight w:val="none"/>
        </w:rPr>
      </w:pPr>
      <w:r>
        <w:rPr>
          <w:rFonts w:ascii="仿宋" w:hAnsi="仿宋" w:eastAsia="仿宋" w:cs="宋体"/>
          <w:kern w:val="0"/>
          <w:sz w:val="24"/>
          <w:szCs w:val="24"/>
          <w:highlight w:val="none"/>
        </w:rPr>
        <w:t>一、基础履约条款</w:t>
      </w:r>
    </w:p>
    <w:p w14:paraId="2C8474DB">
      <w:pPr>
        <w:widowControl/>
        <w:jc w:val="left"/>
        <w:rPr>
          <w:rFonts w:ascii="仿宋" w:hAnsi="仿宋" w:eastAsia="仿宋" w:cs="宋体"/>
          <w:kern w:val="0"/>
          <w:sz w:val="24"/>
          <w:szCs w:val="24"/>
          <w:highlight w:val="none"/>
        </w:rPr>
      </w:pPr>
      <w:r>
        <w:rPr>
          <w:rFonts w:ascii="仿宋" w:hAnsi="仿宋" w:eastAsia="仿宋" w:cs="宋体"/>
          <w:kern w:val="0"/>
          <w:sz w:val="24"/>
          <w:szCs w:val="24"/>
          <w:highlight w:val="none"/>
        </w:rPr>
        <w:t>1. 履约地点：武汉市高新大道666号光谷生物城B12栋。</w:t>
      </w:r>
    </w:p>
    <w:p w14:paraId="7083BB9D">
      <w:pPr>
        <w:widowControl/>
        <w:jc w:val="left"/>
        <w:rPr>
          <w:rFonts w:ascii="仿宋" w:hAnsi="仿宋" w:eastAsia="仿宋" w:cs="宋体"/>
          <w:kern w:val="0"/>
          <w:sz w:val="24"/>
          <w:szCs w:val="24"/>
          <w:highlight w:val="none"/>
        </w:rPr>
      </w:pPr>
      <w:r>
        <w:rPr>
          <w:rFonts w:ascii="仿宋" w:hAnsi="仿宋" w:eastAsia="仿宋" w:cs="宋体"/>
          <w:kern w:val="0"/>
          <w:sz w:val="24"/>
          <w:szCs w:val="24"/>
          <w:highlight w:val="none"/>
        </w:rPr>
        <w:t>2. 结算方式：本项目为固定包干总价，包含货物、运输、装卸、安装、人工、辅材、运维、等全部履约成本，服务期间无任何额外收费。</w:t>
      </w:r>
    </w:p>
    <w:p w14:paraId="08C16FDF">
      <w:pPr>
        <w:widowControl/>
        <w:jc w:val="left"/>
        <w:rPr>
          <w:rFonts w:ascii="仿宋" w:hAnsi="仿宋" w:eastAsia="仿宋" w:cs="宋体"/>
          <w:kern w:val="0"/>
          <w:sz w:val="24"/>
          <w:szCs w:val="24"/>
          <w:highlight w:val="none"/>
        </w:rPr>
      </w:pPr>
      <w:r>
        <w:rPr>
          <w:rFonts w:ascii="仿宋" w:hAnsi="仿宋" w:eastAsia="仿宋" w:cs="宋体"/>
          <w:kern w:val="0"/>
          <w:sz w:val="24"/>
          <w:szCs w:val="24"/>
          <w:highlight w:val="none"/>
        </w:rPr>
        <w:t>3. 服务期限：项目整体服务期1年。</w:t>
      </w:r>
    </w:p>
    <w:p w14:paraId="7FED7EF9">
      <w:pPr>
        <w:widowControl/>
        <w:jc w:val="left"/>
        <w:rPr>
          <w:rFonts w:ascii="仿宋" w:hAnsi="仿宋" w:eastAsia="仿宋" w:cs="宋体"/>
          <w:kern w:val="0"/>
          <w:sz w:val="24"/>
          <w:szCs w:val="24"/>
          <w:highlight w:val="none"/>
        </w:rPr>
      </w:pPr>
      <w:r>
        <w:rPr>
          <w:rFonts w:ascii="仿宋" w:hAnsi="仿宋" w:eastAsia="仿宋" w:cs="宋体"/>
          <w:kern w:val="0"/>
          <w:sz w:val="24"/>
          <w:szCs w:val="24"/>
          <w:highlight w:val="none"/>
        </w:rPr>
        <w:t>4. 驻场要求：驻场运维人员须提供社保证明，全程合规在岗开展作业。</w:t>
      </w:r>
    </w:p>
    <w:p w14:paraId="552D02CD">
      <w:pPr>
        <w:widowControl/>
        <w:jc w:val="left"/>
        <w:rPr>
          <w:rFonts w:ascii="仿宋" w:hAnsi="仿宋" w:eastAsia="仿宋" w:cs="宋体"/>
          <w:kern w:val="0"/>
          <w:sz w:val="24"/>
          <w:szCs w:val="24"/>
          <w:highlight w:val="none"/>
        </w:rPr>
      </w:pPr>
      <w:r>
        <w:rPr>
          <w:rFonts w:ascii="仿宋" w:hAnsi="仿宋" w:eastAsia="仿宋" w:cs="宋体"/>
          <w:kern w:val="0"/>
          <w:sz w:val="24"/>
          <w:szCs w:val="24"/>
          <w:highlight w:val="none"/>
        </w:rPr>
        <w:t>5. 责任承担：项目实施及运维期间，所有用工风险、现场安全管理、安全事故赔偿、第三方连带责任，以及环保违规、行政处罚、运维损失等全部经济及法律责任，均由运维方独立全额承担，与采购人（武汉药品医疗器械检验所）无关。</w:t>
      </w:r>
    </w:p>
    <w:p w14:paraId="3AD1657D">
      <w:pPr>
        <w:widowControl/>
        <w:jc w:val="left"/>
        <w:rPr>
          <w:rFonts w:ascii="仿宋" w:hAnsi="仿宋" w:eastAsia="仿宋" w:cs="宋体"/>
          <w:kern w:val="0"/>
          <w:sz w:val="24"/>
          <w:szCs w:val="24"/>
          <w:highlight w:val="none"/>
        </w:rPr>
      </w:pPr>
      <w:r>
        <w:rPr>
          <w:rFonts w:ascii="仿宋" w:hAnsi="仿宋" w:eastAsia="仿宋" w:cs="宋体"/>
          <w:kern w:val="0"/>
          <w:sz w:val="24"/>
          <w:szCs w:val="24"/>
          <w:highlight w:val="none"/>
        </w:rPr>
        <w:t>6. 费用界定：污水处理站运行产生的水费、电费由采购人自行承担，不含在本项目服务费内。</w:t>
      </w:r>
    </w:p>
    <w:p w14:paraId="5609AE62">
      <w:pPr>
        <w:widowControl/>
        <w:jc w:val="left"/>
        <w:rPr>
          <w:rFonts w:ascii="仿宋" w:hAnsi="仿宋" w:eastAsia="仿宋" w:cs="宋体"/>
          <w:kern w:val="0"/>
          <w:sz w:val="24"/>
          <w:szCs w:val="24"/>
          <w:highlight w:val="none"/>
        </w:rPr>
      </w:pPr>
    </w:p>
    <w:p w14:paraId="0E2F3F49">
      <w:pPr>
        <w:widowControl/>
        <w:jc w:val="left"/>
        <w:rPr>
          <w:rFonts w:ascii="仿宋" w:hAnsi="仿宋" w:eastAsia="仿宋" w:cs="宋体"/>
          <w:kern w:val="0"/>
          <w:sz w:val="24"/>
          <w:szCs w:val="24"/>
          <w:highlight w:val="none"/>
        </w:rPr>
      </w:pPr>
      <w:r>
        <w:rPr>
          <w:rFonts w:ascii="仿宋" w:hAnsi="仿宋" w:eastAsia="仿宋" w:cs="宋体"/>
          <w:kern w:val="0"/>
          <w:sz w:val="24"/>
          <w:szCs w:val="24"/>
          <w:highlight w:val="none"/>
        </w:rPr>
        <w:t>二、核心运维服务要求</w:t>
      </w:r>
    </w:p>
    <w:p w14:paraId="459B82F3">
      <w:pPr>
        <w:widowControl/>
        <w:jc w:val="left"/>
        <w:rPr>
          <w:rFonts w:ascii="仿宋" w:hAnsi="仿宋" w:eastAsia="仿宋" w:cs="宋体"/>
          <w:kern w:val="0"/>
          <w:sz w:val="24"/>
          <w:szCs w:val="24"/>
          <w:highlight w:val="none"/>
        </w:rPr>
      </w:pPr>
      <w:r>
        <w:rPr>
          <w:rFonts w:ascii="仿宋" w:hAnsi="仿宋" w:eastAsia="仿宋" w:cs="宋体"/>
          <w:kern w:val="0"/>
          <w:sz w:val="24"/>
          <w:szCs w:val="24"/>
          <w:highlight w:val="none"/>
        </w:rPr>
        <w:t>1. 日常运营：负责污水处理系统日常运行、管理、检测及台账记录，严格遵照国家环保标准运维，保障出水指标持续达标；若因运维问题导致水质不合格、产生相关处罚，全部责任及损失由运维方承担。</w:t>
      </w:r>
    </w:p>
    <w:p w14:paraId="79FB7D4A">
      <w:pPr>
        <w:widowControl/>
        <w:jc w:val="left"/>
        <w:rPr>
          <w:rFonts w:ascii="仿宋" w:hAnsi="仿宋" w:eastAsia="仿宋" w:cs="宋体"/>
          <w:kern w:val="0"/>
          <w:sz w:val="24"/>
          <w:szCs w:val="24"/>
          <w:highlight w:val="none"/>
        </w:rPr>
      </w:pPr>
      <w:r>
        <w:rPr>
          <w:rFonts w:ascii="仿宋" w:hAnsi="仿宋" w:eastAsia="仿宋" w:cs="宋体"/>
          <w:kern w:val="0"/>
          <w:sz w:val="24"/>
          <w:szCs w:val="24"/>
          <w:highlight w:val="none"/>
        </w:rPr>
        <w:t>2. 设备维保：按月度、季度、半年频次开展设备检修与保养，完整留存维保记录，确保设备全年完好、稳定运行。</w:t>
      </w:r>
    </w:p>
    <w:p w14:paraId="400277FE">
      <w:pPr>
        <w:widowControl/>
        <w:jc w:val="left"/>
        <w:rPr>
          <w:rFonts w:ascii="仿宋" w:hAnsi="仿宋" w:eastAsia="仿宋" w:cs="宋体"/>
          <w:kern w:val="0"/>
          <w:sz w:val="24"/>
          <w:szCs w:val="24"/>
          <w:highlight w:val="none"/>
        </w:rPr>
      </w:pPr>
      <w:r>
        <w:rPr>
          <w:rFonts w:ascii="仿宋" w:hAnsi="仿宋" w:eastAsia="仿宋" w:cs="宋体"/>
          <w:kern w:val="0"/>
          <w:sz w:val="24"/>
          <w:szCs w:val="24"/>
          <w:highlight w:val="none"/>
        </w:rPr>
        <w:t>3. 药剂管理：合法合规采购合格药剂、生物菌种等原料，严格落实原料搬运、储存、使用全流程安全管理；因试剂使用不合规引发的违法违规责任及损失，由运维方全权承担。</w:t>
      </w:r>
    </w:p>
    <w:p w14:paraId="39C22BB5">
      <w:pPr>
        <w:widowControl/>
        <w:jc w:val="left"/>
        <w:rPr>
          <w:rFonts w:ascii="仿宋" w:hAnsi="仿宋" w:eastAsia="仿宋" w:cs="宋体"/>
          <w:kern w:val="0"/>
          <w:sz w:val="24"/>
          <w:szCs w:val="24"/>
          <w:highlight w:val="none"/>
        </w:rPr>
      </w:pPr>
      <w:r>
        <w:rPr>
          <w:rFonts w:ascii="仿宋" w:hAnsi="仿宋" w:eastAsia="仿宋" w:cs="宋体"/>
          <w:kern w:val="0"/>
          <w:sz w:val="24"/>
          <w:szCs w:val="24"/>
          <w:highlight w:val="none"/>
        </w:rPr>
        <w:t>4. 安全作业：严格遵守安全生产规程开展设备操作、维修、维保工作，落实安全防控措施，所有违规操作引发的安全事故及损失，由运维方全权负责。</w:t>
      </w:r>
    </w:p>
    <w:p w14:paraId="69138FD3">
      <w:pPr>
        <w:widowControl/>
        <w:jc w:val="left"/>
        <w:rPr>
          <w:rFonts w:ascii="仿宋" w:hAnsi="仿宋" w:eastAsia="仿宋" w:cs="宋体"/>
          <w:kern w:val="0"/>
          <w:sz w:val="24"/>
          <w:szCs w:val="24"/>
          <w:highlight w:val="none"/>
        </w:rPr>
      </w:pPr>
      <w:r>
        <w:rPr>
          <w:rFonts w:ascii="仿宋" w:hAnsi="仿宋" w:eastAsia="仿宋" w:cs="宋体"/>
          <w:kern w:val="0"/>
          <w:sz w:val="24"/>
          <w:szCs w:val="24"/>
          <w:highlight w:val="none"/>
        </w:rPr>
        <w:t>5. 检测报备：每日开展污水处理作业并填写运行记录，定期自测数据并按月报送采购人存档；每月提交自检报告，每年委托第三方完成指标检测并提交合格报告。出现排污超标问题须立即整改，并承担全部对应法律及经济责任。</w:t>
      </w:r>
    </w:p>
    <w:p w14:paraId="6468164E">
      <w:pPr>
        <w:widowControl/>
        <w:jc w:val="left"/>
        <w:rPr>
          <w:rFonts w:ascii="仿宋" w:hAnsi="仿宋" w:eastAsia="仿宋" w:cs="宋体"/>
          <w:kern w:val="0"/>
          <w:sz w:val="24"/>
          <w:szCs w:val="24"/>
          <w:highlight w:val="none"/>
        </w:rPr>
      </w:pPr>
    </w:p>
    <w:p w14:paraId="2E818006">
      <w:pPr>
        <w:widowControl/>
        <w:jc w:val="left"/>
        <w:rPr>
          <w:rFonts w:ascii="仿宋" w:hAnsi="仿宋" w:eastAsia="仿宋" w:cs="宋体"/>
          <w:kern w:val="0"/>
          <w:sz w:val="24"/>
          <w:szCs w:val="24"/>
          <w:highlight w:val="none"/>
        </w:rPr>
      </w:pPr>
      <w:r>
        <w:rPr>
          <w:rFonts w:ascii="仿宋" w:hAnsi="仿宋" w:eastAsia="仿宋" w:cs="宋体"/>
          <w:kern w:val="0"/>
          <w:sz w:val="24"/>
          <w:szCs w:val="24"/>
          <w:highlight w:val="none"/>
        </w:rPr>
        <w:t>三、验收与监督约定</w:t>
      </w:r>
    </w:p>
    <w:p w14:paraId="7F947535">
      <w:pPr>
        <w:widowControl/>
        <w:ind w:firstLine="480" w:firstLineChars="200"/>
        <w:jc w:val="left"/>
        <w:rPr>
          <w:rFonts w:ascii="仿宋" w:hAnsi="仿宋" w:eastAsia="仿宋" w:cs="宋体"/>
          <w:kern w:val="0"/>
          <w:sz w:val="24"/>
          <w:szCs w:val="24"/>
          <w:highlight w:val="none"/>
        </w:rPr>
      </w:pPr>
      <w:r>
        <w:rPr>
          <w:rFonts w:ascii="仿宋" w:hAnsi="仿宋" w:eastAsia="仿宋" w:cs="宋体"/>
          <w:kern w:val="0"/>
          <w:sz w:val="24"/>
          <w:szCs w:val="24"/>
          <w:highlight w:val="none"/>
        </w:rPr>
        <w:t>项目验收以日常运维台账、月度水质自检报告、年度第三方合规检测报告为核心依据，运维期间污水排放指标须全程符合国家环保标准，一旦出现超标情况，运维方须立即无条件整改，并承担全部经济及法律责任。运维方须全程主动配合采购人、生态环境主管部门开展日常督查、专项核查、抽样检测等各项监管工作，无条件提供相关运维资料，积极落实整改要求。合同期满，经采购人上一年度履约评价结果为满意的，双方可协商续签次年合同。本合同最多可续签2 次。</w:t>
      </w:r>
    </w:p>
    <w:p w14:paraId="162D4ED9">
      <w:pPr>
        <w:widowControl/>
        <w:jc w:val="left"/>
        <w:rPr>
          <w:rFonts w:ascii="仿宋" w:hAnsi="仿宋" w:eastAsia="仿宋" w:cs="宋体"/>
          <w:kern w:val="0"/>
          <w:sz w:val="24"/>
          <w:szCs w:val="24"/>
          <w:highlight w:val="none"/>
        </w:rPr>
      </w:pPr>
    </w:p>
    <w:p w14:paraId="412345AC">
      <w:pPr>
        <w:widowControl/>
        <w:ind w:firstLine="10560" w:firstLineChars="4400"/>
        <w:jc w:val="left"/>
        <w:rPr>
          <w:rFonts w:ascii="仿宋" w:hAnsi="仿宋" w:eastAsia="仿宋" w:cs="宋体"/>
          <w:kern w:val="0"/>
          <w:sz w:val="24"/>
          <w:szCs w:val="24"/>
          <w:highlight w:val="none"/>
        </w:rPr>
      </w:pPr>
      <w:r>
        <w:rPr>
          <w:rFonts w:ascii="仿宋" w:hAnsi="仿宋" w:eastAsia="仿宋" w:cs="宋体"/>
          <w:kern w:val="0"/>
          <w:sz w:val="24"/>
          <w:szCs w:val="24"/>
          <w:highlight w:val="none"/>
        </w:rPr>
        <w:t>报价商单位（公章）</w:t>
      </w:r>
    </w:p>
    <w:p w14:paraId="1834B5C9">
      <w:pPr>
        <w:widowControl/>
        <w:ind w:firstLine="10800" w:firstLineChars="4500"/>
        <w:jc w:val="left"/>
        <w:rPr>
          <w:rFonts w:ascii="仿宋" w:hAnsi="仿宋" w:eastAsia="仿宋" w:cs="宋体"/>
          <w:kern w:val="0"/>
          <w:sz w:val="24"/>
          <w:szCs w:val="24"/>
          <w:highlight w:val="none"/>
        </w:rPr>
      </w:pPr>
      <w:r>
        <w:rPr>
          <w:rFonts w:ascii="仿宋" w:hAnsi="仿宋" w:eastAsia="仿宋" w:cs="宋体"/>
          <w:kern w:val="0"/>
          <w:sz w:val="24"/>
          <w:szCs w:val="24"/>
          <w:highlight w:val="none"/>
        </w:rPr>
        <w:t>2026年 月 日</w:t>
      </w:r>
    </w:p>
    <w:bookmarkEnd w:id="2"/>
    <w:sectPr>
      <w:pgSz w:w="16838" w:h="11906" w:orient="landscape"/>
      <w:pgMar w:top="851" w:right="1134" w:bottom="851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3A4"/>
    <w:rsid w:val="000738D9"/>
    <w:rsid w:val="00090291"/>
    <w:rsid w:val="0017494B"/>
    <w:rsid w:val="001B2FF6"/>
    <w:rsid w:val="00224F55"/>
    <w:rsid w:val="002703A4"/>
    <w:rsid w:val="002B39F9"/>
    <w:rsid w:val="002C0829"/>
    <w:rsid w:val="002D6898"/>
    <w:rsid w:val="00323593"/>
    <w:rsid w:val="00330513"/>
    <w:rsid w:val="00462843"/>
    <w:rsid w:val="004E72E2"/>
    <w:rsid w:val="004F3182"/>
    <w:rsid w:val="005B2E6E"/>
    <w:rsid w:val="006C3015"/>
    <w:rsid w:val="006D5072"/>
    <w:rsid w:val="00715760"/>
    <w:rsid w:val="0077032A"/>
    <w:rsid w:val="007A2343"/>
    <w:rsid w:val="007D1C34"/>
    <w:rsid w:val="007E30B3"/>
    <w:rsid w:val="007F526D"/>
    <w:rsid w:val="0080687A"/>
    <w:rsid w:val="008A331A"/>
    <w:rsid w:val="009B4B0E"/>
    <w:rsid w:val="00A4098F"/>
    <w:rsid w:val="00B1207C"/>
    <w:rsid w:val="00B30F9F"/>
    <w:rsid w:val="00B57089"/>
    <w:rsid w:val="00C0007D"/>
    <w:rsid w:val="00C82B92"/>
    <w:rsid w:val="00CB560D"/>
    <w:rsid w:val="00D534DB"/>
    <w:rsid w:val="00DC03E1"/>
    <w:rsid w:val="00E00CF4"/>
    <w:rsid w:val="14237BE5"/>
    <w:rsid w:val="2E9C3D5A"/>
    <w:rsid w:val="31170365"/>
    <w:rsid w:val="33FD1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tLeast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宋体"/>
    </w:rPr>
  </w:style>
  <w:style w:type="paragraph" w:styleId="4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批注框文本 Char"/>
    <w:basedOn w:val="8"/>
    <w:link w:val="4"/>
    <w:semiHidden/>
    <w:qFormat/>
    <w:uiPriority w:val="99"/>
    <w:rPr>
      <w:sz w:val="18"/>
      <w:szCs w:val="18"/>
    </w:rPr>
  </w:style>
  <w:style w:type="character" w:customStyle="1" w:styleId="10">
    <w:name w:val="页眉 Char"/>
    <w:basedOn w:val="8"/>
    <w:link w:val="6"/>
    <w:uiPriority w:val="99"/>
    <w:rPr>
      <w:kern w:val="2"/>
      <w:sz w:val="18"/>
      <w:szCs w:val="18"/>
    </w:rPr>
  </w:style>
  <w:style w:type="character" w:customStyle="1" w:styleId="11">
    <w:name w:val="页脚 Char"/>
    <w:basedOn w:val="8"/>
    <w:link w:val="5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2260</Words>
  <Characters>2377</Characters>
  <Lines>18</Lines>
  <Paragraphs>5</Paragraphs>
  <TotalTime>134</TotalTime>
  <ScaleCrop>false</ScaleCrop>
  <LinksUpToDate>false</LinksUpToDate>
  <CharactersWithSpaces>2481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2026-08-13T01:53:00Z</dcterms:created>
  <dc:creator>zhoufei</dc:creator>
  <cp:lastModifiedBy>湖北中联太</cp:lastModifiedBy>
  <dcterms:modified xsi:type="dcterms:W3CDTF">2026-09-07T01:21:11Z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eyJoZGlkIjoiZGZhY2IwMDU3Y2E1MjRjOWYzN2NlMmRjOWNkYzBhMGQiLCJ1c2VySWQiOiIzNzM1OTEyMTQifQ==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E1B389A808E340BCB5C458982E99864E_12</vt:lpwstr>
  </property>
</Properties>
</file>